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C8B53" w14:textId="77777777" w:rsidR="003B71C2" w:rsidRPr="00BE2F6C" w:rsidRDefault="003B71C2">
      <w:pPr>
        <w:pStyle w:val="Style8"/>
        <w:widowControl/>
        <w:spacing w:line="240" w:lineRule="exact"/>
        <w:rPr>
          <w:sz w:val="28"/>
          <w:szCs w:val="28"/>
        </w:rPr>
      </w:pPr>
    </w:p>
    <w:p w14:paraId="2FCC8B54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2FCC8B55" w14:textId="77777777" w:rsidR="003B71C2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 xml:space="preserve">ФОРМА ЗАЯВКИ </w:t>
      </w:r>
    </w:p>
    <w:p w14:paraId="2FCC8B56" w14:textId="77777777" w:rsidR="00B21246" w:rsidRPr="00BE2F6C" w:rsidRDefault="00193B10" w:rsidP="003B71C2">
      <w:pPr>
        <w:pStyle w:val="Style8"/>
        <w:widowControl/>
        <w:spacing w:line="317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на участие в конкурсе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</w:t>
      </w:r>
    </w:p>
    <w:p w14:paraId="2FCC8B57" w14:textId="77777777" w:rsidR="00B21246" w:rsidRDefault="00B21246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8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9" w14:textId="77777777" w:rsidR="00F9388F" w:rsidRDefault="00F9388F">
      <w:pPr>
        <w:pStyle w:val="Style9"/>
        <w:widowControl/>
        <w:pBdr>
          <w:bottom w:val="single" w:sz="12" w:space="1" w:color="auto"/>
        </w:pBdr>
        <w:spacing w:line="240" w:lineRule="exact"/>
        <w:ind w:right="29"/>
        <w:rPr>
          <w:sz w:val="28"/>
          <w:szCs w:val="28"/>
        </w:rPr>
      </w:pPr>
    </w:p>
    <w:p w14:paraId="2FCC8B5A" w14:textId="77777777" w:rsidR="00F9388F" w:rsidRPr="00BE2F6C" w:rsidRDefault="00F9388F" w:rsidP="00F9388F">
      <w:pPr>
        <w:pStyle w:val="Style9"/>
        <w:widowControl/>
        <w:pBdr>
          <w:bottom w:val="single" w:sz="12" w:space="1" w:color="auto"/>
        </w:pBdr>
        <w:spacing w:line="240" w:lineRule="exact"/>
        <w:ind w:right="29"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FCC8B5B" w14:textId="77777777" w:rsidR="00F9388F" w:rsidRDefault="00193B10" w:rsidP="00F9388F">
      <w:pPr>
        <w:pStyle w:val="ConsPlusNormal"/>
        <w:ind w:left="720" w:firstLine="0"/>
        <w:jc w:val="center"/>
        <w:rPr>
          <w:rStyle w:val="FontStyle28"/>
          <w:sz w:val="28"/>
          <w:szCs w:val="28"/>
        </w:rPr>
      </w:pPr>
      <w:r w:rsidRPr="00BE2F6C">
        <w:rPr>
          <w:rStyle w:val="FontStyle28"/>
          <w:sz w:val="28"/>
          <w:szCs w:val="28"/>
        </w:rPr>
        <w:t>(наименование специализированного депозитария)</w:t>
      </w:r>
    </w:p>
    <w:p w14:paraId="2FCC8B5C" w14:textId="77777777" w:rsidR="00B21246" w:rsidRPr="00F9388F" w:rsidRDefault="00193B10" w:rsidP="00F9388F">
      <w:pPr>
        <w:pStyle w:val="ConsPlusNormal"/>
        <w:ind w:firstLine="0"/>
        <w:jc w:val="both"/>
        <w:rPr>
          <w:rStyle w:val="FontStyle26"/>
          <w:sz w:val="24"/>
          <w:szCs w:val="24"/>
        </w:rPr>
      </w:pPr>
      <w:r w:rsidRPr="00BE2F6C">
        <w:rPr>
          <w:rStyle w:val="FontStyle26"/>
          <w:sz w:val="28"/>
          <w:szCs w:val="28"/>
        </w:rPr>
        <w:t>настоящим письмом выражает заинтересованность в оказании услуг специализированного депозитария по дополнительному контролю за инвестированием временно свободных средств Российского научного фонда, заверяет соответствие Порядку и условиям проведения конкурса по отбору специализированного депозитария для осуществления дополнительного контроля за инвестированием временно свободных средств Российского научного фонда, опубликованным на официальном сайте фонда в информационно-телекоммуникационной сети «Интернет» (</w:t>
      </w:r>
      <w:hyperlink r:id="rId8" w:history="1"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rscf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2F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E2F6C">
        <w:rPr>
          <w:rStyle w:val="FontStyle26"/>
          <w:sz w:val="28"/>
          <w:szCs w:val="28"/>
        </w:rPr>
        <w:t>, рнф.рф), и подтверждает:</w:t>
      </w:r>
    </w:p>
    <w:p w14:paraId="2FCC8B5D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наличие лицензии на осуществление депозитарной деятельности и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E" w14:textId="77777777" w:rsidR="00B21246" w:rsidRPr="00BE2F6C" w:rsidRDefault="00193B10" w:rsidP="006019E5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неприменение в период с момента начала проведения конкурса до его окончания процедуры банкротства, либо санкций в виде приостановления действия или аннулирования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фондов;</w:t>
      </w:r>
    </w:p>
    <w:p w14:paraId="2FCC8B5F" w14:textId="6C426B50" w:rsid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 xml:space="preserve">продолжительность деятельности в качестве специализированного депозитария, исчисляемая с момента получения соответствующей лицензии, составляет не менее 10 (Десяти) лет на </w:t>
      </w:r>
      <w:r w:rsidR="002515C0">
        <w:rPr>
          <w:rStyle w:val="FontStyle26"/>
          <w:sz w:val="28"/>
          <w:szCs w:val="28"/>
        </w:rPr>
        <w:t>дату подачи заявки на участие в конкурсе</w:t>
      </w:r>
      <w:r w:rsidRPr="00BE2F6C">
        <w:rPr>
          <w:rStyle w:val="FontStyle26"/>
          <w:sz w:val="28"/>
          <w:szCs w:val="28"/>
        </w:rPr>
        <w:t>;</w:t>
      </w:r>
    </w:p>
    <w:p w14:paraId="2FCC8B60" w14:textId="77777777" w:rsidR="00B21246" w:rsidRPr="00F9388F" w:rsidRDefault="00193B10" w:rsidP="00F9388F">
      <w:pPr>
        <w:pStyle w:val="Style13"/>
        <w:widowControl/>
        <w:numPr>
          <w:ilvl w:val="0"/>
          <w:numId w:val="4"/>
        </w:numPr>
        <w:tabs>
          <w:tab w:val="left" w:pos="1013"/>
        </w:tabs>
        <w:ind w:firstLine="715"/>
        <w:rPr>
          <w:rStyle w:val="FontStyle26"/>
          <w:sz w:val="28"/>
          <w:szCs w:val="28"/>
        </w:rPr>
      </w:pPr>
      <w:r w:rsidRPr="00F9388F">
        <w:rPr>
          <w:rStyle w:val="FontStyle26"/>
          <w:sz w:val="28"/>
          <w:szCs w:val="28"/>
        </w:rPr>
        <w:t>суммарный объем контролируемого специализированным</w:t>
      </w:r>
      <w:r w:rsidRPr="00F9388F">
        <w:rPr>
          <w:rStyle w:val="FontStyle26"/>
          <w:sz w:val="28"/>
          <w:szCs w:val="28"/>
        </w:rPr>
        <w:br/>
        <w:t xml:space="preserve">депозитарием имущества более 100 000 000 000 (Сто </w:t>
      </w:r>
      <w:r w:rsidR="00F9388F" w:rsidRPr="00F9388F">
        <w:rPr>
          <w:rStyle w:val="FontStyle26"/>
          <w:sz w:val="28"/>
          <w:szCs w:val="28"/>
        </w:rPr>
        <w:t>миллиардов)</w:t>
      </w:r>
      <w:r w:rsidR="00F33D30">
        <w:rPr>
          <w:rStyle w:val="FontStyle26"/>
          <w:sz w:val="28"/>
          <w:szCs w:val="28"/>
        </w:rPr>
        <w:t xml:space="preserve"> рублей на дату подачи заявки на</w:t>
      </w:r>
      <w:r w:rsidR="00F9388F" w:rsidRPr="00F9388F">
        <w:rPr>
          <w:rStyle w:val="FontStyle26"/>
          <w:sz w:val="28"/>
          <w:szCs w:val="28"/>
        </w:rPr>
        <w:t xml:space="preserve"> участие в конкурсе</w:t>
      </w:r>
      <w:r w:rsidRPr="00F9388F">
        <w:rPr>
          <w:rStyle w:val="FontStyle26"/>
          <w:sz w:val="28"/>
          <w:szCs w:val="28"/>
        </w:rPr>
        <w:t>;</w:t>
      </w:r>
    </w:p>
    <w:p w14:paraId="2FCC8B61" w14:textId="28AB0425" w:rsidR="00F9388F" w:rsidRDefault="00193B1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5)</w:t>
      </w:r>
      <w:r w:rsidRPr="00BE2F6C">
        <w:rPr>
          <w:rStyle w:val="FontStyle26"/>
          <w:sz w:val="28"/>
          <w:szCs w:val="28"/>
        </w:rPr>
        <w:tab/>
        <w:t>наличие не менее 5 (Пяти) штатных сотрудников (специалистов),</w:t>
      </w:r>
      <w:r w:rsidR="002515C0">
        <w:rPr>
          <w:rStyle w:val="FontStyle26"/>
          <w:sz w:val="28"/>
          <w:szCs w:val="28"/>
        </w:rPr>
        <w:t xml:space="preserve"> </w:t>
      </w:r>
      <w:r w:rsidRPr="00BE2F6C">
        <w:rPr>
          <w:rStyle w:val="FontStyle26"/>
          <w:sz w:val="28"/>
          <w:szCs w:val="28"/>
        </w:rPr>
        <w:t>включая лицо, осуществляющее функции единоличного исполнительного</w:t>
      </w:r>
      <w:r w:rsidRPr="00BE2F6C">
        <w:rPr>
          <w:rStyle w:val="FontStyle26"/>
          <w:sz w:val="28"/>
          <w:szCs w:val="28"/>
        </w:rPr>
        <w:br/>
      </w:r>
      <w:r w:rsidR="002515C0">
        <w:rPr>
          <w:rStyle w:val="FontStyle26"/>
          <w:sz w:val="28"/>
          <w:szCs w:val="28"/>
        </w:rPr>
        <w:t xml:space="preserve">органа </w:t>
      </w:r>
      <w:r w:rsidRPr="00BE2F6C">
        <w:rPr>
          <w:rStyle w:val="FontStyle26"/>
          <w:sz w:val="28"/>
          <w:szCs w:val="28"/>
        </w:rPr>
        <w:t>или   руководителя   отдельного   структурного</w:t>
      </w:r>
      <w:r w:rsidR="002515C0">
        <w:rPr>
          <w:rStyle w:val="FontStyle26"/>
          <w:sz w:val="28"/>
          <w:szCs w:val="28"/>
        </w:rPr>
        <w:t xml:space="preserve"> подразделения, непосредственно </w:t>
      </w:r>
      <w:r w:rsidRPr="00BE2F6C">
        <w:rPr>
          <w:rStyle w:val="FontStyle26"/>
          <w:sz w:val="28"/>
          <w:szCs w:val="28"/>
        </w:rPr>
        <w:t>обеспечивающего осуществление деятельности специализированного депозитария, соответствующих квалификационным требованиям, предъявляемым в соответствии с законодательством Российской Федерации к специалистам специализированных депозитариев;</w:t>
      </w:r>
    </w:p>
    <w:p w14:paraId="2FCC8B62" w14:textId="76D54F4A" w:rsidR="00F9388F" w:rsidRDefault="002515C0" w:rsidP="00F9388F">
      <w:pPr>
        <w:pStyle w:val="Style13"/>
        <w:widowControl/>
        <w:tabs>
          <w:tab w:val="left" w:pos="1051"/>
        </w:tabs>
        <w:ind w:firstLine="71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наличие утвержденного в установленном порядке уполномоченным</w:t>
      </w:r>
      <w:r w:rsidR="00193B10" w:rsidRPr="00BE2F6C">
        <w:rPr>
          <w:rStyle w:val="FontStyle26"/>
          <w:sz w:val="28"/>
          <w:szCs w:val="28"/>
        </w:rPr>
        <w:br/>
        <w:t>органом специализированного депозитария регламента, раскрывающего</w:t>
      </w:r>
      <w:r w:rsidR="00193B10" w:rsidRPr="00BE2F6C">
        <w:rPr>
          <w:rStyle w:val="FontStyle26"/>
          <w:sz w:val="28"/>
          <w:szCs w:val="28"/>
        </w:rPr>
        <w:br/>
      </w:r>
      <w:r w:rsidR="00193B10" w:rsidRPr="00BE2F6C">
        <w:rPr>
          <w:rStyle w:val="FontStyle26"/>
          <w:sz w:val="28"/>
          <w:szCs w:val="28"/>
        </w:rPr>
        <w:lastRenderedPageBreak/>
        <w:t>понятие и процедуру контроля за инвестированием временно свободных</w:t>
      </w:r>
      <w:r w:rsidR="00193B10" w:rsidRPr="00BE2F6C">
        <w:rPr>
          <w:rStyle w:val="FontStyle26"/>
          <w:sz w:val="28"/>
          <w:szCs w:val="28"/>
        </w:rPr>
        <w:br/>
        <w:t>средств некоммерческих организаций, созданных в организационно-правовой</w:t>
      </w:r>
      <w:r w:rsidR="00193B10" w:rsidRPr="00BE2F6C">
        <w:rPr>
          <w:rStyle w:val="FontStyle26"/>
          <w:sz w:val="28"/>
          <w:szCs w:val="28"/>
        </w:rPr>
        <w:br/>
        <w:t>форме фонда (за исключением негосударственных пенсионных фондов), и</w:t>
      </w:r>
      <w:r w:rsidR="00193B10" w:rsidRPr="00BE2F6C">
        <w:rPr>
          <w:rStyle w:val="FontStyle26"/>
          <w:sz w:val="28"/>
          <w:szCs w:val="28"/>
        </w:rPr>
        <w:br/>
        <w:t>регламентирующего деятельность специализированного депозитария по</w:t>
      </w:r>
      <w:r w:rsidR="00193B10" w:rsidRPr="00BE2F6C">
        <w:rPr>
          <w:rStyle w:val="FontStyle26"/>
          <w:sz w:val="28"/>
          <w:szCs w:val="28"/>
        </w:rPr>
        <w:br/>
        <w:t>такому контролю</w:t>
      </w:r>
      <w:r w:rsidR="00F9388F">
        <w:rPr>
          <w:rStyle w:val="FontStyle26"/>
          <w:sz w:val="28"/>
          <w:szCs w:val="28"/>
        </w:rPr>
        <w:t>, а также наличие оказания услуг в качестве специализированного депозитария таким организациям;</w:t>
      </w:r>
    </w:p>
    <w:p w14:paraId="2FCC8B63" w14:textId="5352A6A0" w:rsidR="00B21246" w:rsidRPr="00BE2F6C" w:rsidRDefault="002515C0" w:rsidP="00F9388F">
      <w:pPr>
        <w:pStyle w:val="Style13"/>
        <w:widowControl/>
        <w:tabs>
          <w:tab w:val="left" w:pos="1051"/>
        </w:tabs>
        <w:spacing w:before="5"/>
        <w:ind w:firstLine="709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7)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 xml:space="preserve">наличие </w:t>
      </w:r>
      <w:r w:rsidR="002B1F18">
        <w:rPr>
          <w:rStyle w:val="FontStyle26"/>
          <w:sz w:val="28"/>
          <w:szCs w:val="28"/>
        </w:rPr>
        <w:t xml:space="preserve">сертифицированного программного </w:t>
      </w:r>
      <w:r w:rsidR="00193B10" w:rsidRPr="00BE2F6C">
        <w:rPr>
          <w:rStyle w:val="FontStyle26"/>
          <w:sz w:val="28"/>
          <w:szCs w:val="28"/>
        </w:rPr>
        <w:t>обеспечения,</w:t>
      </w:r>
      <w:r w:rsidR="00F9388F">
        <w:rPr>
          <w:rStyle w:val="FontStyle26"/>
          <w:sz w:val="28"/>
          <w:szCs w:val="28"/>
        </w:rPr>
        <w:t xml:space="preserve"> </w:t>
      </w:r>
      <w:r w:rsidR="00193B10" w:rsidRPr="00BE2F6C">
        <w:rPr>
          <w:rStyle w:val="FontStyle26"/>
          <w:sz w:val="28"/>
          <w:szCs w:val="28"/>
        </w:rPr>
        <w:t>используемого специализированным депозитарием для оказания услуг;</w:t>
      </w:r>
    </w:p>
    <w:p w14:paraId="2FCC8B64" w14:textId="77777777" w:rsidR="00B21246" w:rsidRPr="00BE2F6C" w:rsidRDefault="00193B10">
      <w:pPr>
        <w:pStyle w:val="Style13"/>
        <w:widowControl/>
        <w:tabs>
          <w:tab w:val="left" w:pos="1176"/>
        </w:tabs>
        <w:ind w:firstLine="715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8)</w:t>
      </w:r>
      <w:r w:rsidRPr="00BE2F6C">
        <w:rPr>
          <w:rStyle w:val="FontStyle26"/>
          <w:sz w:val="28"/>
          <w:szCs w:val="28"/>
        </w:rPr>
        <w:tab/>
        <w:t>наличие действующего договора страхования ответственности</w:t>
      </w:r>
      <w:r w:rsidRPr="00BE2F6C">
        <w:rPr>
          <w:rStyle w:val="FontStyle26"/>
          <w:sz w:val="28"/>
          <w:szCs w:val="28"/>
        </w:rPr>
        <w:br/>
        <w:t>специализированного депозитария;</w:t>
      </w:r>
    </w:p>
    <w:p w14:paraId="2FCC8B65" w14:textId="77777777" w:rsidR="00B21246" w:rsidRPr="00BE2F6C" w:rsidRDefault="00193B10">
      <w:pPr>
        <w:pStyle w:val="Style13"/>
        <w:widowControl/>
        <w:tabs>
          <w:tab w:val="left" w:pos="1051"/>
        </w:tabs>
        <w:ind w:left="720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9)</w:t>
      </w:r>
      <w:r w:rsidRPr="00BE2F6C">
        <w:rPr>
          <w:rStyle w:val="FontStyle26"/>
          <w:sz w:val="28"/>
          <w:szCs w:val="28"/>
        </w:rPr>
        <w:tab/>
        <w:t>отсутствие убытков не менее чем за 2 (Два) последних финансовых</w:t>
      </w:r>
    </w:p>
    <w:p w14:paraId="2FCC8B66" w14:textId="77777777" w:rsidR="00B21246" w:rsidRPr="00BE2F6C" w:rsidRDefault="00193B10">
      <w:pPr>
        <w:pStyle w:val="Style12"/>
        <w:widowControl/>
        <w:spacing w:line="317" w:lineRule="exact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года;</w:t>
      </w:r>
    </w:p>
    <w:p w14:paraId="2FCC8B67" w14:textId="77777777" w:rsidR="00B21246" w:rsidRPr="00BE2F6C" w:rsidRDefault="00193B10">
      <w:pPr>
        <w:pStyle w:val="Style13"/>
        <w:widowControl/>
        <w:tabs>
          <w:tab w:val="left" w:pos="1238"/>
        </w:tabs>
        <w:ind w:firstLine="739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10)</w:t>
      </w:r>
      <w:r w:rsidRPr="00BE2F6C">
        <w:rPr>
          <w:rStyle w:val="FontStyle26"/>
          <w:sz w:val="28"/>
          <w:szCs w:val="28"/>
        </w:rPr>
        <w:tab/>
        <w:t>отсутствие просроченной задолженности перед бюджетами всех</w:t>
      </w:r>
      <w:r w:rsidRPr="00BE2F6C">
        <w:rPr>
          <w:rStyle w:val="FontStyle26"/>
          <w:sz w:val="28"/>
          <w:szCs w:val="28"/>
        </w:rPr>
        <w:br/>
      </w:r>
      <w:bookmarkStart w:id="0" w:name="_GoBack"/>
      <w:bookmarkEnd w:id="0"/>
      <w:r w:rsidRPr="00BE2F6C">
        <w:rPr>
          <w:rStyle w:val="FontStyle26"/>
          <w:sz w:val="28"/>
          <w:szCs w:val="28"/>
        </w:rPr>
        <w:t>уровней не менее чем за 2 (Два) последних финансовых года.</w:t>
      </w:r>
    </w:p>
    <w:p w14:paraId="2FCC8B68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9" w14:textId="77777777" w:rsidR="00B21246" w:rsidRPr="00BE2F6C" w:rsidRDefault="00B21246">
      <w:pPr>
        <w:pStyle w:val="Style12"/>
        <w:widowControl/>
        <w:spacing w:line="240" w:lineRule="exact"/>
        <w:jc w:val="left"/>
        <w:rPr>
          <w:sz w:val="28"/>
          <w:szCs w:val="28"/>
        </w:rPr>
      </w:pPr>
    </w:p>
    <w:p w14:paraId="2FCC8B6A" w14:textId="77777777" w:rsidR="002B1F18" w:rsidRDefault="00193B1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2FCC8B6B" w14:textId="77777777" w:rsidR="002B1F18" w:rsidRPr="002B1F18" w:rsidRDefault="002B1F18" w:rsidP="002B1F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2FCC8B6D" w14:textId="5DFDB0FA" w:rsidR="002B1F18" w:rsidRDefault="002B1F18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(подпись)                      (Ф.И.О.)</w:t>
      </w:r>
    </w:p>
    <w:p w14:paraId="49E3FA45" w14:textId="77777777" w:rsidR="002515C0" w:rsidRDefault="002515C0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</w:p>
    <w:sectPr w:rsidR="002515C0" w:rsidSect="002515C0">
      <w:pgSz w:w="11905" w:h="16837"/>
      <w:pgMar w:top="1303" w:right="908" w:bottom="1440" w:left="16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C8B8F" w14:textId="77777777" w:rsidR="005C43D3" w:rsidRDefault="005C43D3">
      <w:r>
        <w:separator/>
      </w:r>
    </w:p>
  </w:endnote>
  <w:endnote w:type="continuationSeparator" w:id="0">
    <w:p w14:paraId="2FCC8B90" w14:textId="77777777" w:rsidR="005C43D3" w:rsidRDefault="005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C8B8D" w14:textId="77777777" w:rsidR="005C43D3" w:rsidRDefault="005C43D3">
      <w:r>
        <w:separator/>
      </w:r>
    </w:p>
  </w:footnote>
  <w:footnote w:type="continuationSeparator" w:id="0">
    <w:p w14:paraId="2FCC8B8E" w14:textId="77777777" w:rsidR="005C43D3" w:rsidRDefault="005C4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16723B"/>
    <w:rsid w:val="00193B10"/>
    <w:rsid w:val="002515C0"/>
    <w:rsid w:val="002B1F18"/>
    <w:rsid w:val="003A367C"/>
    <w:rsid w:val="003B71C2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34E48"/>
    <w:rsid w:val="00846DC6"/>
    <w:rsid w:val="008C3352"/>
    <w:rsid w:val="00975A8D"/>
    <w:rsid w:val="009A38F9"/>
    <w:rsid w:val="00A26701"/>
    <w:rsid w:val="00A41A5B"/>
    <w:rsid w:val="00A56789"/>
    <w:rsid w:val="00B21246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C8AC2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ind w:firstLine="710"/>
    </w:pPr>
  </w:style>
  <w:style w:type="paragraph" w:customStyle="1" w:styleId="Style8">
    <w:name w:val="Style8"/>
    <w:basedOn w:val="a"/>
    <w:uiPriority w:val="99"/>
    <w:pPr>
      <w:spacing w:line="318" w:lineRule="exact"/>
      <w:jc w:val="center"/>
    </w:pPr>
  </w:style>
  <w:style w:type="paragraph" w:customStyle="1" w:styleId="Style9">
    <w:name w:val="Style9"/>
    <w:basedOn w:val="a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a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9" w:lineRule="exact"/>
      <w:ind w:firstLine="562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character" w:customStyle="1" w:styleId="FontStyle21">
    <w:name w:val="Font Style21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a0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a0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a0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1F6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63"/>
    <w:rPr>
      <w:rFonts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5C0"/>
    <w:rPr>
      <w:rFonts w:hAnsi="Segoe UI" w:cs="Segoe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515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5C0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ED7A8-D273-4099-B381-7C523842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Настя</cp:lastModifiedBy>
  <cp:revision>3</cp:revision>
  <cp:lastPrinted>2015-10-28T14:27:00Z</cp:lastPrinted>
  <dcterms:created xsi:type="dcterms:W3CDTF">2018-10-08T11:51:00Z</dcterms:created>
  <dcterms:modified xsi:type="dcterms:W3CDTF">2018-10-08T11:57:00Z</dcterms:modified>
</cp:coreProperties>
</file>